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A5B" w:rsidRDefault="0008538E">
      <w:pPr>
        <w:snapToGrid w:val="0"/>
        <w:rPr>
          <w:b/>
          <w:sz w:val="52"/>
        </w:rPr>
      </w:pPr>
      <w:bookmarkStart w:id="0" w:name="_GoBack"/>
      <w:bookmarkEnd w:id="0"/>
      <w:r>
        <w:rPr>
          <w:rFonts w:hint="eastAsia"/>
          <w:b/>
          <w:sz w:val="52"/>
        </w:rPr>
        <w:t>鏡絵「老将、</w:t>
      </w:r>
      <w:r>
        <w:rPr>
          <w:rFonts w:hint="eastAsia"/>
          <w:b/>
          <w:sz w:val="52"/>
        </w:rPr>
        <w:ruby>
          <w:rubyPr>
            <w:rubyAlign w:val="distributeSpace"/>
            <w:hps w:val="16"/>
            <w:hpsRaise w:val="50"/>
            <w:hpsBaseText w:val="52"/>
            <w:lid w:val="ja-JP"/>
          </w:rubyPr>
          <w:rt>
            <w:r w:rsidR="0008538E">
              <w:rPr>
                <w:rFonts w:ascii="游明朝" w:eastAsia="游明朝" w:hAnsi="游明朝" w:hint="eastAsia"/>
                <w:sz w:val="16"/>
              </w:rPr>
              <w:t>きた</w:t>
            </w:r>
          </w:rt>
          <w:rubyBase>
            <w:r w:rsidR="0008538E">
              <w:rPr>
                <w:rFonts w:hint="eastAsia"/>
                <w:b/>
                <w:sz w:val="52"/>
              </w:rPr>
              <w:t>北</w:t>
            </w:r>
          </w:rubyBase>
        </w:ruby>
      </w:r>
      <w:r>
        <w:rPr>
          <w:rFonts w:hint="eastAsia"/>
          <w:b/>
          <w:sz w:val="52"/>
        </w:rPr>
        <w:ruby>
          <w:rubyPr>
            <w:rubyAlign w:val="distributeSpace"/>
            <w:hps w:val="16"/>
            <w:hpsRaise w:val="50"/>
            <w:hpsBaseText w:val="52"/>
            <w:lid w:val="ja-JP"/>
          </w:rubyPr>
          <w:rt>
            <w:r w:rsidR="0008538E">
              <w:rPr>
                <w:rFonts w:ascii="游明朝" w:eastAsia="游明朝" w:hAnsi="游明朝" w:hint="eastAsia"/>
                <w:sz w:val="16"/>
              </w:rPr>
              <w:t>のぶちか</w:t>
            </w:r>
          </w:rt>
          <w:rubyBase>
            <w:r w:rsidR="0008538E">
              <w:rPr>
                <w:rFonts w:hint="eastAsia"/>
                <w:b/>
                <w:sz w:val="52"/>
              </w:rPr>
              <w:t>信愛</w:t>
            </w:r>
          </w:rubyBase>
        </w:ruby>
      </w:r>
      <w:r>
        <w:rPr>
          <w:rFonts w:hint="eastAsia"/>
          <w:b/>
          <w:sz w:val="52"/>
        </w:rPr>
        <w:t>勇戦之図」</w:t>
      </w:r>
    </w:p>
    <w:p w:rsidR="009E7A5B" w:rsidRDefault="0008538E">
      <w:pPr>
        <w:snapToGrid w:val="0"/>
        <w:rPr>
          <w:sz w:val="22"/>
        </w:rPr>
      </w:pPr>
      <w:r>
        <w:rPr>
          <w:rFonts w:hint="eastAsia"/>
          <w:sz w:val="28"/>
        </w:rPr>
        <w:t xml:space="preserve">　</w:t>
      </w:r>
    </w:p>
    <w:p w:rsidR="009E7A5B" w:rsidRDefault="0008538E">
      <w:pPr>
        <w:snapToGrid w:val="0"/>
        <w:rPr>
          <w:sz w:val="40"/>
        </w:rPr>
      </w:pPr>
      <w:r>
        <w:rPr>
          <w:rFonts w:hint="eastAsia"/>
          <w:sz w:val="32"/>
        </w:rPr>
        <w:t xml:space="preserve">　</w:t>
      </w:r>
      <w:r>
        <w:rPr>
          <w:rFonts w:hint="eastAsia"/>
          <w:sz w:val="44"/>
        </w:rPr>
        <w:t>北</w:t>
      </w:r>
      <w:r>
        <w:rPr>
          <w:rFonts w:hint="eastAsia"/>
          <w:sz w:val="44"/>
        </w:rPr>
        <w:t xml:space="preserve"> </w:t>
      </w:r>
      <w:r>
        <w:rPr>
          <w:rFonts w:hint="eastAsia"/>
          <w:sz w:val="44"/>
        </w:rPr>
        <w:t>信愛（１５２３～１６１３）は、戦国時代から江戸時代初期にかけて南部氏を支えた名将である。天文</w:t>
      </w:r>
      <w:r>
        <w:rPr>
          <w:rFonts w:hint="eastAsia"/>
          <w:sz w:val="44"/>
        </w:rPr>
        <w:t>15</w:t>
      </w:r>
      <w:r>
        <w:rPr>
          <w:rFonts w:hint="eastAsia"/>
          <w:sz w:val="44"/>
        </w:rPr>
        <w:t>年（１５４６）頃、津軽郡代として大光寺城主に就任している。その後は、南部家の後継者争いの際、孤立気味の信直を保護し信頼を得、信直の当主擁立に奔走する。また、外交で力を発揮し、南部家の領地を安泰とした。老齢で眼が悪い中、十数人で数百の敵を撃退する武功を讃えられた。本図は、老齢の信愛が敵を追い払おうとする場面を創作したものである。</w:t>
      </w:r>
    </w:p>
    <w:p w:rsidR="009E7A5B" w:rsidRDefault="009E7A5B">
      <w:pPr>
        <w:snapToGrid w:val="0"/>
        <w:rPr>
          <w:sz w:val="32"/>
        </w:rPr>
      </w:pPr>
    </w:p>
    <w:p w:rsidR="009E7A5B" w:rsidRDefault="009E7A5B">
      <w:pPr>
        <w:snapToGrid w:val="0"/>
        <w:rPr>
          <w:sz w:val="32"/>
        </w:rPr>
      </w:pPr>
    </w:p>
    <w:p w:rsidR="009E7A5B" w:rsidRDefault="0008538E">
      <w:pPr>
        <w:snapToGrid w:val="0"/>
        <w:rPr>
          <w:sz w:val="44"/>
        </w:rPr>
      </w:pPr>
      <w:r>
        <w:rPr>
          <w:rFonts w:hint="eastAsia"/>
          <w:b/>
          <w:sz w:val="52"/>
        </w:rPr>
        <w:t>見送り絵・袖絵「</w:t>
      </w:r>
      <w:r>
        <w:rPr>
          <w:rFonts w:hint="eastAsia"/>
          <w:b/>
          <w:sz w:val="52"/>
        </w:rPr>
        <w:ruby>
          <w:rubyPr>
            <w:rubyAlign w:val="distributeSpace"/>
            <w:hps w:val="16"/>
            <w:hpsRaise w:val="50"/>
            <w:hpsBaseText w:val="52"/>
            <w:lid w:val="ja-JP"/>
          </w:rubyPr>
          <w:rt>
            <w:r w:rsidR="0008538E">
              <w:rPr>
                <w:rFonts w:ascii="游明朝" w:eastAsia="游明朝" w:hAnsi="游明朝" w:hint="eastAsia"/>
                <w:sz w:val="16"/>
              </w:rPr>
              <w:t>りん</w:t>
            </w:r>
          </w:rt>
          <w:rubyBase>
            <w:r w:rsidR="0008538E">
              <w:rPr>
                <w:rFonts w:hint="eastAsia"/>
                <w:b/>
                <w:sz w:val="52"/>
              </w:rPr>
              <w:t>凛</w:t>
            </w:r>
          </w:rubyBase>
        </w:ruby>
      </w:r>
      <w:r>
        <w:rPr>
          <w:rFonts w:hint="eastAsia"/>
          <w:b/>
          <w:sz w:val="52"/>
        </w:rPr>
        <w:t>」</w:t>
      </w:r>
    </w:p>
    <w:p w:rsidR="009E7A5B" w:rsidRDefault="0008538E">
      <w:pPr>
        <w:snapToGrid w:val="0"/>
        <w:rPr>
          <w:sz w:val="22"/>
        </w:rPr>
      </w:pPr>
      <w:r>
        <w:rPr>
          <w:rFonts w:hint="eastAsia"/>
          <w:sz w:val="32"/>
        </w:rPr>
        <w:t xml:space="preserve">　</w:t>
      </w:r>
    </w:p>
    <w:p w:rsidR="009E7A5B" w:rsidRDefault="0008538E">
      <w:pPr>
        <w:snapToGrid w:val="0"/>
        <w:rPr>
          <w:sz w:val="36"/>
        </w:rPr>
      </w:pPr>
      <w:r>
        <w:rPr>
          <w:rFonts w:hint="eastAsia"/>
          <w:sz w:val="32"/>
        </w:rPr>
        <w:t xml:space="preserve">　</w:t>
      </w:r>
      <w:r>
        <w:rPr>
          <w:rFonts w:hint="eastAsia"/>
          <w:sz w:val="44"/>
        </w:rPr>
        <w:t>信心深い信愛は、髻（もとどり）に観音像を忍ばせて戦に向かったと伝えら</w:t>
      </w:r>
      <w:r>
        <w:rPr>
          <w:rFonts w:hint="eastAsia"/>
          <w:sz w:val="44"/>
        </w:rPr>
        <w:t>れる。本図はそれを創作したもので、観音</w:t>
      </w:r>
      <w:r>
        <w:rPr>
          <w:rFonts w:hint="eastAsia"/>
          <w:sz w:val="44"/>
        </w:rPr>
        <w:ruby>
          <w:rubyPr>
            <w:rubyAlign w:val="distributeSpace"/>
            <w:hps w:val="22"/>
            <w:hpsRaise w:val="42"/>
            <w:hpsBaseText w:val="44"/>
            <w:lid w:val="ja-JP"/>
          </w:rubyPr>
          <w:rt>
            <w:r w:rsidR="0008538E">
              <w:rPr>
                <w:rFonts w:ascii="游明朝" w:eastAsia="游明朝" w:hAnsi="游明朝" w:hint="eastAsia"/>
                <w:sz w:val="22"/>
              </w:rPr>
              <w:t>りき</w:t>
            </w:r>
          </w:rt>
          <w:rubyBase>
            <w:r w:rsidR="0008538E">
              <w:rPr>
                <w:rFonts w:hint="eastAsia"/>
                <w:sz w:val="44"/>
              </w:rPr>
              <w:t>力</w:t>
            </w:r>
          </w:rubyBase>
        </w:ruby>
      </w:r>
      <w:r>
        <w:rPr>
          <w:rFonts w:hint="eastAsia"/>
          <w:sz w:val="44"/>
        </w:rPr>
        <w:t>が能登半島大震災の一日も早い復興につながるよう願いを込めて描いた。</w:t>
      </w:r>
    </w:p>
    <w:p w:rsidR="009E7A5B" w:rsidRDefault="009E7A5B">
      <w:pPr>
        <w:snapToGrid w:val="0"/>
        <w:rPr>
          <w:sz w:val="36"/>
        </w:rPr>
      </w:pPr>
    </w:p>
    <w:p w:rsidR="009E7A5B" w:rsidRDefault="009E7A5B">
      <w:pPr>
        <w:snapToGrid w:val="0"/>
        <w:rPr>
          <w:sz w:val="36"/>
        </w:rPr>
      </w:pPr>
    </w:p>
    <w:p w:rsidR="009E7A5B" w:rsidRDefault="0008538E">
      <w:pPr>
        <w:snapToGrid w:val="0"/>
        <w:rPr>
          <w:sz w:val="36"/>
        </w:rPr>
      </w:pPr>
      <w:r>
        <w:rPr>
          <w:rFonts w:hint="eastAsia"/>
          <w:sz w:val="44"/>
        </w:rPr>
        <w:t>絵師：西谷昇仙</w:t>
      </w:r>
    </w:p>
    <w:sectPr w:rsidR="009E7A5B">
      <w:pgSz w:w="11906" w:h="16838"/>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8538E">
      <w:r>
        <w:separator/>
      </w:r>
    </w:p>
  </w:endnote>
  <w:endnote w:type="continuationSeparator" w:id="0">
    <w:p w:rsidR="00000000" w:rsidRDefault="00085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8538E">
      <w:r>
        <w:separator/>
      </w:r>
    </w:p>
  </w:footnote>
  <w:footnote w:type="continuationSeparator" w:id="0">
    <w:p w:rsidR="00000000" w:rsidRDefault="000853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A5B"/>
    <w:rsid w:val="0008538E"/>
    <w:rsid w:val="009E7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6577F431-B4C5-44BE-895F-99C03D5DA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0703</dc:creator>
  <cp:lastModifiedBy>0593</cp:lastModifiedBy>
  <cp:revision>2</cp:revision>
  <cp:lastPrinted>2024-07-05T05:20:00Z</cp:lastPrinted>
  <dcterms:created xsi:type="dcterms:W3CDTF">2024-07-05T05:20:00Z</dcterms:created>
  <dcterms:modified xsi:type="dcterms:W3CDTF">2024-07-05T05:20:00Z</dcterms:modified>
</cp:coreProperties>
</file>